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28A4A3C9"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AD0D95" w:rsidRPr="00AD0D95">
        <w:rPr>
          <w:rFonts w:ascii="Book Antiqua" w:hAnsi="Book Antiqua" w:cs="72"/>
          <w:b/>
          <w:bCs/>
          <w:color w:val="000000"/>
          <w:sz w:val="22"/>
          <w:szCs w:val="22"/>
          <w:lang w:bidi="hi-IN"/>
        </w:rPr>
        <w:t xml:space="preserve">Transmission Scheme for integration of </w:t>
      </w:r>
      <w:proofErr w:type="spellStart"/>
      <w:r w:rsidR="00AD0D95" w:rsidRPr="00AD0D95">
        <w:rPr>
          <w:rFonts w:ascii="Book Antiqua" w:hAnsi="Book Antiqua" w:cs="72"/>
          <w:b/>
          <w:bCs/>
          <w:color w:val="000000"/>
          <w:sz w:val="22"/>
          <w:szCs w:val="22"/>
          <w:lang w:bidi="hi-IN"/>
        </w:rPr>
        <w:t>Davanagere</w:t>
      </w:r>
      <w:proofErr w:type="spellEnd"/>
      <w:r w:rsidR="00AD0D95" w:rsidRPr="00AD0D95">
        <w:rPr>
          <w:rFonts w:ascii="Book Antiqua" w:hAnsi="Book Antiqua" w:cs="72"/>
          <w:b/>
          <w:bCs/>
          <w:color w:val="000000"/>
          <w:sz w:val="22"/>
          <w:szCs w:val="22"/>
          <w:lang w:bidi="hi-IN"/>
        </w:rPr>
        <w:t>/</w:t>
      </w:r>
      <w:proofErr w:type="spellStart"/>
      <w:r w:rsidR="00AD0D95" w:rsidRPr="00AD0D95">
        <w:rPr>
          <w:rFonts w:ascii="Book Antiqua" w:hAnsi="Book Antiqua" w:cs="72"/>
          <w:b/>
          <w:bCs/>
          <w:color w:val="000000"/>
          <w:sz w:val="22"/>
          <w:szCs w:val="22"/>
          <w:lang w:bidi="hi-IN"/>
        </w:rPr>
        <w:t>Chitradurga</w:t>
      </w:r>
      <w:proofErr w:type="spellEnd"/>
      <w:r w:rsidR="00AD0D95" w:rsidRPr="00AD0D95">
        <w:rPr>
          <w:rFonts w:ascii="Book Antiqua" w:hAnsi="Book Antiqua" w:cs="72"/>
          <w:b/>
          <w:bCs/>
          <w:color w:val="000000"/>
          <w:sz w:val="22"/>
          <w:szCs w:val="22"/>
          <w:lang w:bidi="hi-IN"/>
        </w:rPr>
        <w:t xml:space="preserve"> and Bellary REZ in Karnataka</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140A52">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28CC633" w14:textId="7D675721" w:rsidR="005B50A5" w:rsidRDefault="005B50A5" w:rsidP="00140A52">
      <w:pPr>
        <w:ind w:left="364" w:right="88"/>
        <w:jc w:val="both"/>
        <w:rPr>
          <w:rFonts w:ascii="Book Antiqua" w:hAnsi="Book Antiqua" w:cs="Arial"/>
          <w:b/>
          <w:bCs/>
          <w:color w:val="0000CC"/>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r w:rsidR="00E846BB" w:rsidRPr="00E846BB">
        <w:rPr>
          <w:rFonts w:ascii="Book Antiqua" w:hAnsi="Book Antiqua" w:cs="72"/>
          <w:b/>
          <w:bCs/>
          <w:color w:val="000000"/>
          <w:sz w:val="22"/>
          <w:szCs w:val="22"/>
          <w:lang w:bidi="hi-IN"/>
        </w:rPr>
        <w:t xml:space="preserve">Pre Bid Tie up for 765kV AIS Pkg-SS 63T for </w:t>
      </w:r>
      <w:proofErr w:type="spellStart"/>
      <w:r w:rsidR="00E846BB" w:rsidRPr="00E846BB">
        <w:rPr>
          <w:rFonts w:ascii="Book Antiqua" w:hAnsi="Book Antiqua" w:cs="72"/>
          <w:b/>
          <w:bCs/>
          <w:color w:val="000000"/>
          <w:sz w:val="22"/>
          <w:szCs w:val="22"/>
          <w:lang w:bidi="hi-IN"/>
        </w:rPr>
        <w:t>i</w:t>
      </w:r>
      <w:proofErr w:type="spellEnd"/>
      <w:r w:rsidR="00E846BB" w:rsidRPr="00E846BB">
        <w:rPr>
          <w:rFonts w:ascii="Book Antiqua" w:hAnsi="Book Antiqua" w:cs="72"/>
          <w:b/>
          <w:bCs/>
          <w:color w:val="000000"/>
          <w:sz w:val="22"/>
          <w:szCs w:val="22"/>
          <w:lang w:bidi="hi-IN"/>
        </w:rPr>
        <w:t xml:space="preserve">) Establishment of 765/400kV 4x1500MVA, 400/220kV 4x500 MVA Pooling Station near </w:t>
      </w:r>
      <w:proofErr w:type="spellStart"/>
      <w:r w:rsidR="00E846BB" w:rsidRPr="00E846BB">
        <w:rPr>
          <w:rFonts w:ascii="Book Antiqua" w:hAnsi="Book Antiqua" w:cs="72"/>
          <w:b/>
          <w:bCs/>
          <w:color w:val="000000"/>
          <w:sz w:val="22"/>
          <w:szCs w:val="22"/>
          <w:lang w:bidi="hi-IN"/>
        </w:rPr>
        <w:t>Davanagere</w:t>
      </w:r>
      <w:proofErr w:type="spellEnd"/>
      <w:r w:rsidR="00E846BB" w:rsidRPr="00E846BB">
        <w:rPr>
          <w:rFonts w:ascii="Book Antiqua" w:hAnsi="Book Antiqua" w:cs="72"/>
          <w:b/>
          <w:bCs/>
          <w:color w:val="000000"/>
          <w:sz w:val="22"/>
          <w:szCs w:val="22"/>
          <w:lang w:bidi="hi-IN"/>
        </w:rPr>
        <w:t xml:space="preserve"> / </w:t>
      </w:r>
      <w:proofErr w:type="spellStart"/>
      <w:r w:rsidR="00E846BB" w:rsidRPr="00E846BB">
        <w:rPr>
          <w:rFonts w:ascii="Book Antiqua" w:hAnsi="Book Antiqua" w:cs="72"/>
          <w:b/>
          <w:bCs/>
          <w:color w:val="000000"/>
          <w:sz w:val="22"/>
          <w:szCs w:val="22"/>
          <w:lang w:bidi="hi-IN"/>
        </w:rPr>
        <w:t>Chitradurga</w:t>
      </w:r>
      <w:proofErr w:type="spellEnd"/>
      <w:r w:rsidR="00E846BB" w:rsidRPr="00E846BB">
        <w:rPr>
          <w:rFonts w:ascii="Book Antiqua" w:hAnsi="Book Antiqua" w:cs="72"/>
          <w:b/>
          <w:bCs/>
          <w:color w:val="000000"/>
          <w:sz w:val="22"/>
          <w:szCs w:val="22"/>
          <w:lang w:bidi="hi-IN"/>
        </w:rPr>
        <w:t xml:space="preserve">, Karnataka with provision of two (2) sections of 4500 MVA each at 400kV level and provision of four (4) sections of 2500 MVA each at 220kV level associated with Transmission Scheme for integration of </w:t>
      </w:r>
      <w:proofErr w:type="spellStart"/>
      <w:r w:rsidR="00E846BB" w:rsidRPr="00E846BB">
        <w:rPr>
          <w:rFonts w:ascii="Book Antiqua" w:hAnsi="Book Antiqua" w:cs="72"/>
          <w:b/>
          <w:bCs/>
          <w:color w:val="000000"/>
          <w:sz w:val="22"/>
          <w:szCs w:val="22"/>
          <w:lang w:bidi="hi-IN"/>
        </w:rPr>
        <w:t>Davanagere</w:t>
      </w:r>
      <w:proofErr w:type="spellEnd"/>
      <w:r w:rsidR="00E846BB" w:rsidRPr="00E846BB">
        <w:rPr>
          <w:rFonts w:ascii="Book Antiqua" w:hAnsi="Book Antiqua" w:cs="72"/>
          <w:b/>
          <w:bCs/>
          <w:color w:val="000000"/>
          <w:sz w:val="22"/>
          <w:szCs w:val="22"/>
          <w:lang w:bidi="hi-IN"/>
        </w:rPr>
        <w:t>/</w:t>
      </w:r>
      <w:proofErr w:type="spellStart"/>
      <w:r w:rsidR="00E846BB" w:rsidRPr="00E846BB">
        <w:rPr>
          <w:rFonts w:ascii="Book Antiqua" w:hAnsi="Book Antiqua" w:cs="72"/>
          <w:b/>
          <w:bCs/>
          <w:color w:val="000000"/>
          <w:sz w:val="22"/>
          <w:szCs w:val="22"/>
          <w:lang w:bidi="hi-IN"/>
        </w:rPr>
        <w:t>Chitradurga</w:t>
      </w:r>
      <w:proofErr w:type="spellEnd"/>
      <w:r w:rsidR="00E846BB" w:rsidRPr="00E846BB">
        <w:rPr>
          <w:rFonts w:ascii="Book Antiqua" w:hAnsi="Book Antiqua" w:cs="72"/>
          <w:b/>
          <w:bCs/>
          <w:color w:val="000000"/>
          <w:sz w:val="22"/>
          <w:szCs w:val="22"/>
          <w:lang w:bidi="hi-IN"/>
        </w:rPr>
        <w:t xml:space="preserve"> and Bellary REZ in Karnataka prior to </w:t>
      </w:r>
      <w:proofErr w:type="spellStart"/>
      <w:r w:rsidR="00E846BB" w:rsidRPr="00E846BB">
        <w:rPr>
          <w:rFonts w:ascii="Book Antiqua" w:hAnsi="Book Antiqua" w:cs="72"/>
          <w:b/>
          <w:bCs/>
          <w:color w:val="000000"/>
          <w:sz w:val="22"/>
          <w:szCs w:val="22"/>
          <w:lang w:bidi="hi-IN"/>
        </w:rPr>
        <w:t>RfP</w:t>
      </w:r>
      <w:proofErr w:type="spellEnd"/>
      <w:r w:rsidR="00E846BB" w:rsidRPr="00E846BB">
        <w:rPr>
          <w:rFonts w:ascii="Book Antiqua" w:hAnsi="Book Antiqua" w:cs="72"/>
          <w:b/>
          <w:bCs/>
          <w:color w:val="000000"/>
          <w:sz w:val="22"/>
          <w:szCs w:val="22"/>
          <w:lang w:bidi="hi-IN"/>
        </w:rPr>
        <w:t xml:space="preserve"> bid submission by POWERGRID to BPC</w:t>
      </w:r>
      <w:r w:rsidR="00334A2D" w:rsidRPr="00334A2D">
        <w:rPr>
          <w:rFonts w:ascii="Book Antiqua" w:hAnsi="Book Antiqua" w:cs="72"/>
          <w:b/>
          <w:bCs/>
          <w:color w:val="000000"/>
          <w:sz w:val="22"/>
          <w:szCs w:val="22"/>
          <w:lang w:bidi="hi-IN"/>
        </w:rPr>
        <w:t>.</w:t>
      </w:r>
      <w:r w:rsidR="000A68D8">
        <w:rPr>
          <w:rFonts w:ascii="Book Antiqua" w:hAnsi="Book Antiqua" w:cs="72"/>
          <w:b/>
          <w:bCs/>
          <w:color w:val="000000"/>
          <w:sz w:val="22"/>
          <w:szCs w:val="22"/>
          <w:lang w:bidi="hi-IN"/>
        </w:rPr>
        <w:t xml:space="preserve"> </w:t>
      </w:r>
      <w:r w:rsidR="00140A52" w:rsidRPr="00140A52">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0"/>
      <w:r w:rsidR="00525FB8" w:rsidRPr="00525FB8">
        <w:rPr>
          <w:rFonts w:ascii="Book Antiqua" w:hAnsi="Book Antiqua" w:cs="Arial"/>
          <w:b/>
          <w:bCs/>
          <w:color w:val="0000CC"/>
          <w:sz w:val="22"/>
          <w:szCs w:val="22"/>
        </w:rPr>
        <w:t>CC/T/W-AIS/DOM/A04/24/11139</w:t>
      </w:r>
      <w:r w:rsidR="00525FB8">
        <w:rPr>
          <w:rFonts w:ascii="Book Antiqua" w:hAnsi="Book Antiqua" w:cs="Arial"/>
          <w:b/>
          <w:bCs/>
          <w:color w:val="0000CC"/>
          <w:sz w:val="22"/>
          <w:szCs w:val="22"/>
        </w:rPr>
        <w:t>.</w:t>
      </w:r>
    </w:p>
    <w:p w14:paraId="4C2F75BF" w14:textId="77777777" w:rsidR="00140A52" w:rsidRPr="004F3B17" w:rsidRDefault="00140A52" w:rsidP="00140A52">
      <w:pPr>
        <w:ind w:left="364" w:right="88"/>
        <w:jc w:val="bot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0B4A63EE" w:rsidR="00402302" w:rsidRPr="00B96FC9" w:rsidRDefault="005B50A5" w:rsidP="00B96FC9">
      <w:pPr>
        <w:ind w:left="364" w:right="88"/>
        <w:jc w:val="both"/>
        <w:rPr>
          <w:rFonts w:ascii="Book Antiqua" w:hAnsi="Book Antiqua" w:cs="Arial"/>
          <w:b/>
          <w:bCs/>
          <w:color w:val="0000CC"/>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FC2A1D" w:rsidRPr="00E846BB">
        <w:rPr>
          <w:rFonts w:ascii="Book Antiqua" w:hAnsi="Book Antiqua" w:cs="72"/>
          <w:b/>
          <w:bCs/>
          <w:color w:val="000000"/>
          <w:sz w:val="22"/>
          <w:szCs w:val="22"/>
          <w:lang w:bidi="hi-IN"/>
        </w:rPr>
        <w:t xml:space="preserve">Pre Bid Tie up for 765kV AIS Pkg-SS 63T for </w:t>
      </w:r>
      <w:proofErr w:type="spellStart"/>
      <w:r w:rsidR="00FC2A1D" w:rsidRPr="00E846BB">
        <w:rPr>
          <w:rFonts w:ascii="Book Antiqua" w:hAnsi="Book Antiqua" w:cs="72"/>
          <w:b/>
          <w:bCs/>
          <w:color w:val="000000"/>
          <w:sz w:val="22"/>
          <w:szCs w:val="22"/>
          <w:lang w:bidi="hi-IN"/>
        </w:rPr>
        <w:t>i</w:t>
      </w:r>
      <w:proofErr w:type="spellEnd"/>
      <w:r w:rsidR="00FC2A1D" w:rsidRPr="00E846BB">
        <w:rPr>
          <w:rFonts w:ascii="Book Antiqua" w:hAnsi="Book Antiqua" w:cs="72"/>
          <w:b/>
          <w:bCs/>
          <w:color w:val="000000"/>
          <w:sz w:val="22"/>
          <w:szCs w:val="22"/>
          <w:lang w:bidi="hi-IN"/>
        </w:rPr>
        <w:t xml:space="preserve">) Establishment of 765/400kV 4x1500MVA, 400/220kV 4x500 MVA Pooling Station near </w:t>
      </w:r>
      <w:proofErr w:type="spellStart"/>
      <w:r w:rsidR="00FC2A1D" w:rsidRPr="00E846BB">
        <w:rPr>
          <w:rFonts w:ascii="Book Antiqua" w:hAnsi="Book Antiqua" w:cs="72"/>
          <w:b/>
          <w:bCs/>
          <w:color w:val="000000"/>
          <w:sz w:val="22"/>
          <w:szCs w:val="22"/>
          <w:lang w:bidi="hi-IN"/>
        </w:rPr>
        <w:t>Davanagere</w:t>
      </w:r>
      <w:proofErr w:type="spellEnd"/>
      <w:r w:rsidR="00FC2A1D" w:rsidRPr="00E846BB">
        <w:rPr>
          <w:rFonts w:ascii="Book Antiqua" w:hAnsi="Book Antiqua" w:cs="72"/>
          <w:b/>
          <w:bCs/>
          <w:color w:val="000000"/>
          <w:sz w:val="22"/>
          <w:szCs w:val="22"/>
          <w:lang w:bidi="hi-IN"/>
        </w:rPr>
        <w:t xml:space="preserve"> / </w:t>
      </w:r>
      <w:proofErr w:type="spellStart"/>
      <w:r w:rsidR="00FC2A1D" w:rsidRPr="00E846BB">
        <w:rPr>
          <w:rFonts w:ascii="Book Antiqua" w:hAnsi="Book Antiqua" w:cs="72"/>
          <w:b/>
          <w:bCs/>
          <w:color w:val="000000"/>
          <w:sz w:val="22"/>
          <w:szCs w:val="22"/>
          <w:lang w:bidi="hi-IN"/>
        </w:rPr>
        <w:t>Chitradurga</w:t>
      </w:r>
      <w:proofErr w:type="spellEnd"/>
      <w:r w:rsidR="00FC2A1D" w:rsidRPr="00E846BB">
        <w:rPr>
          <w:rFonts w:ascii="Book Antiqua" w:hAnsi="Book Antiqua" w:cs="72"/>
          <w:b/>
          <w:bCs/>
          <w:color w:val="000000"/>
          <w:sz w:val="22"/>
          <w:szCs w:val="22"/>
          <w:lang w:bidi="hi-IN"/>
        </w:rPr>
        <w:t xml:space="preserve">, Karnataka with provision of two (2) sections of 4500 MVA each at 400kV level and provision of four (4) sections of 2500 MVA each at 220kV level associated with Transmission Scheme for integration of </w:t>
      </w:r>
      <w:proofErr w:type="spellStart"/>
      <w:r w:rsidR="00FC2A1D" w:rsidRPr="00E846BB">
        <w:rPr>
          <w:rFonts w:ascii="Book Antiqua" w:hAnsi="Book Antiqua" w:cs="72"/>
          <w:b/>
          <w:bCs/>
          <w:color w:val="000000"/>
          <w:sz w:val="22"/>
          <w:szCs w:val="22"/>
          <w:lang w:bidi="hi-IN"/>
        </w:rPr>
        <w:t>Davanagere</w:t>
      </w:r>
      <w:proofErr w:type="spellEnd"/>
      <w:r w:rsidR="00FC2A1D" w:rsidRPr="00E846BB">
        <w:rPr>
          <w:rFonts w:ascii="Book Antiqua" w:hAnsi="Book Antiqua" w:cs="72"/>
          <w:b/>
          <w:bCs/>
          <w:color w:val="000000"/>
          <w:sz w:val="22"/>
          <w:szCs w:val="22"/>
          <w:lang w:bidi="hi-IN"/>
        </w:rPr>
        <w:t>/</w:t>
      </w:r>
      <w:proofErr w:type="spellStart"/>
      <w:r w:rsidR="00FC2A1D" w:rsidRPr="00E846BB">
        <w:rPr>
          <w:rFonts w:ascii="Book Antiqua" w:hAnsi="Book Antiqua" w:cs="72"/>
          <w:b/>
          <w:bCs/>
          <w:color w:val="000000"/>
          <w:sz w:val="22"/>
          <w:szCs w:val="22"/>
          <w:lang w:bidi="hi-IN"/>
        </w:rPr>
        <w:t>Chitradurga</w:t>
      </w:r>
      <w:proofErr w:type="spellEnd"/>
      <w:r w:rsidR="00FC2A1D" w:rsidRPr="00E846BB">
        <w:rPr>
          <w:rFonts w:ascii="Book Antiqua" w:hAnsi="Book Antiqua" w:cs="72"/>
          <w:b/>
          <w:bCs/>
          <w:color w:val="000000"/>
          <w:sz w:val="22"/>
          <w:szCs w:val="22"/>
          <w:lang w:bidi="hi-IN"/>
        </w:rPr>
        <w:t xml:space="preserve"> and Bellary REZ in Karnataka prior to </w:t>
      </w:r>
      <w:proofErr w:type="spellStart"/>
      <w:r w:rsidR="00FC2A1D" w:rsidRPr="00E846BB">
        <w:rPr>
          <w:rFonts w:ascii="Book Antiqua" w:hAnsi="Book Antiqua" w:cs="72"/>
          <w:b/>
          <w:bCs/>
          <w:color w:val="000000"/>
          <w:sz w:val="22"/>
          <w:szCs w:val="22"/>
          <w:lang w:bidi="hi-IN"/>
        </w:rPr>
        <w:t>RfP</w:t>
      </w:r>
      <w:proofErr w:type="spellEnd"/>
      <w:r w:rsidR="00FC2A1D" w:rsidRPr="00E846BB">
        <w:rPr>
          <w:rFonts w:ascii="Book Antiqua" w:hAnsi="Book Antiqua" w:cs="72"/>
          <w:b/>
          <w:bCs/>
          <w:color w:val="000000"/>
          <w:sz w:val="22"/>
          <w:szCs w:val="22"/>
          <w:lang w:bidi="hi-IN"/>
        </w:rPr>
        <w:t xml:space="preserve"> bid submission by POWERGRID to BPC</w:t>
      </w:r>
      <w:r w:rsidR="00FC2A1D" w:rsidRPr="00334A2D">
        <w:rPr>
          <w:rFonts w:ascii="Book Antiqua" w:hAnsi="Book Antiqua" w:cs="72"/>
          <w:b/>
          <w:bCs/>
          <w:color w:val="000000"/>
          <w:sz w:val="22"/>
          <w:szCs w:val="22"/>
          <w:lang w:bidi="hi-IN"/>
        </w:rPr>
        <w:t>.</w:t>
      </w:r>
      <w:r w:rsidR="00FC2A1D">
        <w:rPr>
          <w:rFonts w:ascii="Book Antiqua" w:hAnsi="Book Antiqua" w:cs="72"/>
          <w:b/>
          <w:bCs/>
          <w:color w:val="000000"/>
          <w:sz w:val="22"/>
          <w:szCs w:val="22"/>
          <w:lang w:bidi="hi-IN"/>
        </w:rPr>
        <w:t xml:space="preserve"> </w:t>
      </w:r>
      <w:r w:rsidR="00FC2A1D" w:rsidRPr="00140A52">
        <w:rPr>
          <w:rFonts w:ascii="Book Antiqua" w:hAnsi="Book Antiqua" w:cs="72"/>
          <w:b/>
          <w:bCs/>
          <w:color w:val="000000"/>
          <w:sz w:val="22"/>
          <w:szCs w:val="22"/>
          <w:lang w:bidi="hi-IN"/>
        </w:rPr>
        <w:t>Specification No</w:t>
      </w:r>
      <w:r w:rsidR="00FC2A1D" w:rsidRPr="00FF3E56">
        <w:rPr>
          <w:rFonts w:ascii="Book Antiqua" w:hAnsi="Book Antiqua" w:cs="72"/>
          <w:b/>
          <w:bCs/>
          <w:color w:val="000000"/>
          <w:sz w:val="22"/>
          <w:szCs w:val="22"/>
          <w:lang w:bidi="hi-IN"/>
        </w:rPr>
        <w:t xml:space="preserve">.: </w:t>
      </w:r>
      <w:r w:rsidR="00FC2A1D" w:rsidRPr="00525FB8">
        <w:rPr>
          <w:rFonts w:ascii="Book Antiqua" w:hAnsi="Book Antiqua" w:cs="Arial"/>
          <w:b/>
          <w:bCs/>
          <w:color w:val="0000CC"/>
          <w:sz w:val="22"/>
          <w:szCs w:val="22"/>
        </w:rPr>
        <w:t>CC/T/W-AIS/DOM/A04/24/11139</w:t>
      </w:r>
      <w:r w:rsidR="00DB73BF">
        <w:rPr>
          <w:rFonts w:ascii="Book Antiqua" w:hAnsi="Book Antiqua" w:cs="Arial"/>
          <w:b/>
          <w:bCs/>
          <w:color w:val="0000CC"/>
          <w:sz w:val="22"/>
          <w:szCs w:val="22"/>
        </w:rPr>
        <w:t xml:space="preserve"> </w:t>
      </w:r>
      <w:r w:rsidRPr="004F3B17">
        <w:rPr>
          <w:rFonts w:ascii="Book Antiqua" w:hAnsi="Book Antiqua"/>
          <w:sz w:val="22"/>
          <w:szCs w:val="22"/>
        </w:rPr>
        <w:t>as follows:</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w:t>
      </w:r>
      <w:proofErr w:type="gramStart"/>
      <w:r>
        <w:rPr>
          <w:rFonts w:ascii="Book Antiqua" w:hAnsi="Book Antiqua"/>
          <w:sz w:val="22"/>
          <w:szCs w:val="22"/>
        </w:rPr>
        <w:t>transaction</w:t>
      </w:r>
      <w:proofErr w:type="gramEnd"/>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9A7DAFA" w14:textId="6AE7525A" w:rsidR="00402302" w:rsidRDefault="00DB27C9" w:rsidP="00CB72DE">
      <w:pPr>
        <w:ind w:left="540"/>
        <w:jc w:val="both"/>
        <w:rPr>
          <w:rFonts w:ascii="Book Antiqua" w:hAnsi="Book Antiqua"/>
          <w:color w:val="000000"/>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610A3CC" w14:textId="77777777" w:rsidR="00CB72DE" w:rsidRPr="004F3B17" w:rsidRDefault="00CB72DE" w:rsidP="00CB72DE">
      <w:pPr>
        <w:ind w:left="5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4F3B17">
        <w:rPr>
          <w:rFonts w:ascii="Book Antiqua" w:hAnsi="Book Antiqua"/>
          <w:color w:val="000000"/>
          <w:sz w:val="22"/>
          <w:szCs w:val="22"/>
        </w:rPr>
        <w:t>damages</w:t>
      </w:r>
      <w:proofErr w:type="gramEnd"/>
      <w:r w:rsidRPr="004F3B17">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4F3B17">
        <w:rPr>
          <w:rFonts w:ascii="Book Antiqua" w:hAnsi="Book Antiqua"/>
          <w:color w:val="000000"/>
          <w:sz w:val="22"/>
          <w:szCs w:val="22"/>
        </w:rPr>
        <w:t>Disclosing</w:t>
      </w:r>
      <w:proofErr w:type="gramEnd"/>
      <w:r w:rsidRPr="004F3B17">
        <w:rPr>
          <w:rFonts w:ascii="Book Antiqua" w:hAnsi="Book Antiqua"/>
          <w:color w:val="000000"/>
          <w:sz w:val="22"/>
          <w:szCs w:val="22"/>
        </w:rPr>
        <w:t xml:space="preserve">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3565D470" w14:textId="77777777" w:rsidR="00CB72DE" w:rsidRDefault="00CB72DE" w:rsidP="00DD5A3C">
      <w:pPr>
        <w:spacing w:after="180"/>
        <w:ind w:left="720" w:hanging="720"/>
        <w:jc w:val="both"/>
        <w:rPr>
          <w:rFonts w:ascii="Book Antiqua" w:hAnsi="Book Antiqua"/>
          <w:sz w:val="22"/>
          <w:szCs w:val="22"/>
        </w:rPr>
      </w:pPr>
    </w:p>
    <w:p w14:paraId="41E687E3" w14:textId="20B40663"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w:t>
      </w:r>
      <w:proofErr w:type="gramStart"/>
      <w:r w:rsidRPr="004F3B17">
        <w:rPr>
          <w:rFonts w:ascii="Book Antiqua" w:hAnsi="Book Antiqua"/>
          <w:sz w:val="22"/>
          <w:szCs w:val="22"/>
        </w:rPr>
        <w:t>rewritten</w:t>
      </w:r>
      <w:proofErr w:type="gramEnd"/>
      <w:r w:rsidRPr="004F3B17">
        <w:rPr>
          <w:rFonts w:ascii="Book Antiqua" w:hAnsi="Book Antiqua"/>
          <w:sz w:val="22"/>
          <w:szCs w:val="22"/>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w:t>
      </w:r>
      <w:proofErr w:type="gramStart"/>
      <w:r w:rsidR="00542C4A" w:rsidRPr="00542C4A">
        <w:rPr>
          <w:rFonts w:ascii="Book Antiqua" w:hAnsi="Book Antiqua"/>
          <w:sz w:val="22"/>
          <w:szCs w:val="22"/>
        </w:rPr>
        <w:t>stamped</w:t>
      </w:r>
      <w:proofErr w:type="gramEnd"/>
      <w:r w:rsidR="00542C4A" w:rsidRPr="00542C4A">
        <w:rPr>
          <w:rFonts w:ascii="Book Antiqua" w:hAnsi="Book Antiqua"/>
          <w:sz w:val="22"/>
          <w:szCs w:val="22"/>
        </w:rPr>
        <w:t xml:space="preserve"> and conveyed to the postal authorities or courier service for transmission by special courier. Provided further that whenever the postal authorities or courier service provide </w:t>
      </w:r>
      <w:proofErr w:type="gramStart"/>
      <w:r w:rsidR="00542C4A" w:rsidRPr="00542C4A">
        <w:rPr>
          <w:rFonts w:ascii="Book Antiqua" w:hAnsi="Book Antiqua"/>
          <w:sz w:val="22"/>
          <w:szCs w:val="22"/>
        </w:rPr>
        <w:t>a proof</w:t>
      </w:r>
      <w:proofErr w:type="gramEnd"/>
      <w:r w:rsidR="00542C4A" w:rsidRPr="00542C4A">
        <w:rPr>
          <w:rFonts w:ascii="Book Antiqua" w:hAnsi="Book Antiqua"/>
          <w:sz w:val="22"/>
          <w:szCs w:val="22"/>
        </w:rPr>
        <w:t xml:space="preserve">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developing, </w:t>
      </w:r>
      <w:proofErr w:type="gramStart"/>
      <w:r w:rsidRPr="004F3B17">
        <w:rPr>
          <w:rFonts w:ascii="Book Antiqua" w:hAnsi="Book Antiqua"/>
          <w:sz w:val="22"/>
          <w:szCs w:val="22"/>
        </w:rPr>
        <w:t>making</w:t>
      </w:r>
      <w:proofErr w:type="gramEnd"/>
      <w:r w:rsidRPr="004F3B17">
        <w:rPr>
          <w:rFonts w:ascii="Book Antiqua" w:hAnsi="Book Antiqua"/>
          <w:sz w:val="22"/>
          <w:szCs w:val="22"/>
        </w:rPr>
        <w:t xml:space="preserve">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FCE70" w14:textId="77777777" w:rsidR="002C6EC6" w:rsidRDefault="002C6EC6">
      <w:r>
        <w:separator/>
      </w:r>
    </w:p>
  </w:endnote>
  <w:endnote w:type="continuationSeparator" w:id="0">
    <w:p w14:paraId="486C4E9E" w14:textId="77777777" w:rsidR="002C6EC6" w:rsidRDefault="002C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15B3C" w14:textId="77777777" w:rsidR="002C6EC6" w:rsidRDefault="002C6EC6">
      <w:r>
        <w:separator/>
      </w:r>
    </w:p>
  </w:footnote>
  <w:footnote w:type="continuationSeparator" w:id="0">
    <w:p w14:paraId="2AFA5A02" w14:textId="77777777" w:rsidR="002C6EC6" w:rsidRDefault="002C6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71551601">
    <w:abstractNumId w:val="3"/>
  </w:num>
  <w:num w:numId="2" w16cid:durableId="226772297">
    <w:abstractNumId w:val="4"/>
  </w:num>
  <w:num w:numId="3" w16cid:durableId="452288537">
    <w:abstractNumId w:val="8"/>
  </w:num>
  <w:num w:numId="4" w16cid:durableId="595021220">
    <w:abstractNumId w:val="9"/>
  </w:num>
  <w:num w:numId="5" w16cid:durableId="1351879066">
    <w:abstractNumId w:val="7"/>
  </w:num>
  <w:num w:numId="6" w16cid:durableId="610091944">
    <w:abstractNumId w:val="10"/>
  </w:num>
  <w:num w:numId="7" w16cid:durableId="448158864">
    <w:abstractNumId w:val="0"/>
  </w:num>
  <w:num w:numId="8" w16cid:durableId="211230943">
    <w:abstractNumId w:val="2"/>
  </w:num>
  <w:num w:numId="9" w16cid:durableId="1039547055">
    <w:abstractNumId w:val="5"/>
  </w:num>
  <w:num w:numId="10" w16cid:durableId="1167210601">
    <w:abstractNumId w:val="6"/>
  </w:num>
  <w:num w:numId="11" w16cid:durableId="1376395513">
    <w:abstractNumId w:val="12"/>
  </w:num>
  <w:num w:numId="12" w16cid:durableId="79959372">
    <w:abstractNumId w:val="1"/>
  </w:num>
  <w:num w:numId="13" w16cid:durableId="15399002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1058"/>
    <w:rsid w:val="00082076"/>
    <w:rsid w:val="00083E29"/>
    <w:rsid w:val="000A68D8"/>
    <w:rsid w:val="000D5240"/>
    <w:rsid w:val="00106591"/>
    <w:rsid w:val="0011776B"/>
    <w:rsid w:val="00140A52"/>
    <w:rsid w:val="00170B46"/>
    <w:rsid w:val="00173EB3"/>
    <w:rsid w:val="001C4F00"/>
    <w:rsid w:val="001D2292"/>
    <w:rsid w:val="001E3E25"/>
    <w:rsid w:val="00272BC0"/>
    <w:rsid w:val="00277005"/>
    <w:rsid w:val="002908AD"/>
    <w:rsid w:val="002A4249"/>
    <w:rsid w:val="002B63DF"/>
    <w:rsid w:val="002C6EC6"/>
    <w:rsid w:val="002E47F1"/>
    <w:rsid w:val="002F6D31"/>
    <w:rsid w:val="00325149"/>
    <w:rsid w:val="0032624B"/>
    <w:rsid w:val="00334A2D"/>
    <w:rsid w:val="00341932"/>
    <w:rsid w:val="003B1888"/>
    <w:rsid w:val="003F7AC9"/>
    <w:rsid w:val="00402302"/>
    <w:rsid w:val="00436877"/>
    <w:rsid w:val="00437C9B"/>
    <w:rsid w:val="00450A7E"/>
    <w:rsid w:val="00464C57"/>
    <w:rsid w:val="00481114"/>
    <w:rsid w:val="0048749E"/>
    <w:rsid w:val="0049605A"/>
    <w:rsid w:val="004A3F2F"/>
    <w:rsid w:val="004B1F3A"/>
    <w:rsid w:val="004B65B3"/>
    <w:rsid w:val="004D7EC7"/>
    <w:rsid w:val="004E0F97"/>
    <w:rsid w:val="004E5C7A"/>
    <w:rsid w:val="004F1984"/>
    <w:rsid w:val="004F3B17"/>
    <w:rsid w:val="004F7F9D"/>
    <w:rsid w:val="00506067"/>
    <w:rsid w:val="00525FB8"/>
    <w:rsid w:val="00542C4A"/>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3195B"/>
    <w:rsid w:val="00A678D7"/>
    <w:rsid w:val="00AB535A"/>
    <w:rsid w:val="00AC6925"/>
    <w:rsid w:val="00AD0D95"/>
    <w:rsid w:val="00AE3E61"/>
    <w:rsid w:val="00AE44CE"/>
    <w:rsid w:val="00B96C5B"/>
    <w:rsid w:val="00B96FC9"/>
    <w:rsid w:val="00BE475A"/>
    <w:rsid w:val="00C07A35"/>
    <w:rsid w:val="00C80147"/>
    <w:rsid w:val="00C82B44"/>
    <w:rsid w:val="00CA1086"/>
    <w:rsid w:val="00CB72DE"/>
    <w:rsid w:val="00CE0161"/>
    <w:rsid w:val="00CE225B"/>
    <w:rsid w:val="00CF113D"/>
    <w:rsid w:val="00D0006F"/>
    <w:rsid w:val="00D31634"/>
    <w:rsid w:val="00D3497D"/>
    <w:rsid w:val="00D4708B"/>
    <w:rsid w:val="00D56116"/>
    <w:rsid w:val="00D87083"/>
    <w:rsid w:val="00DB27C9"/>
    <w:rsid w:val="00DB73BF"/>
    <w:rsid w:val="00DB7433"/>
    <w:rsid w:val="00DD5A3C"/>
    <w:rsid w:val="00DD71EF"/>
    <w:rsid w:val="00E13127"/>
    <w:rsid w:val="00E160D5"/>
    <w:rsid w:val="00E2667D"/>
    <w:rsid w:val="00E779EC"/>
    <w:rsid w:val="00E846BB"/>
    <w:rsid w:val="00EE762D"/>
    <w:rsid w:val="00F00E87"/>
    <w:rsid w:val="00F06A97"/>
    <w:rsid w:val="00FC2A1D"/>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827009-1C02-4ECA-8B39-EF5FA81BF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7</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64</cp:revision>
  <cp:lastPrinted>2023-02-09T05:48:00Z</cp:lastPrinted>
  <dcterms:created xsi:type="dcterms:W3CDTF">2013-11-13T21:59:00Z</dcterms:created>
  <dcterms:modified xsi:type="dcterms:W3CDTF">2024-08-06T07:30:00Z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